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87" w:rsidRDefault="00A84687" w:rsidP="00A84687"/>
    <w:p w:rsidR="00FF6CF5" w:rsidRDefault="00FF6CF5" w:rsidP="00AF229E">
      <w:pPr>
        <w:spacing w:line="360" w:lineRule="auto"/>
        <w:jc w:val="both"/>
      </w:pPr>
    </w:p>
    <w:p w:rsidR="00FF6CF5" w:rsidRDefault="00FF6CF5" w:rsidP="00AF229E">
      <w:pPr>
        <w:spacing w:line="360" w:lineRule="auto"/>
        <w:jc w:val="both"/>
      </w:pPr>
    </w:p>
    <w:p w:rsidR="00FF6CF5" w:rsidRDefault="00FF6CF5" w:rsidP="00AF229E">
      <w:pPr>
        <w:spacing w:line="360" w:lineRule="auto"/>
        <w:jc w:val="both"/>
      </w:pPr>
    </w:p>
    <w:tbl>
      <w:tblPr>
        <w:tblW w:w="10308" w:type="dxa"/>
        <w:tblInd w:w="-990" w:type="dxa"/>
        <w:tblLayout w:type="fixed"/>
        <w:tblLook w:val="04A0" w:firstRow="1" w:lastRow="0" w:firstColumn="1" w:lastColumn="0" w:noHBand="0" w:noVBand="1"/>
      </w:tblPr>
      <w:tblGrid>
        <w:gridCol w:w="1915"/>
        <w:gridCol w:w="8393"/>
      </w:tblGrid>
      <w:tr w:rsidR="007605E9" w:rsidRPr="00AF229E" w:rsidTr="0062211B">
        <w:trPr>
          <w:trHeight w:hRule="exact" w:val="1305"/>
        </w:trPr>
        <w:tc>
          <w:tcPr>
            <w:tcW w:w="1915" w:type="dxa"/>
            <w:hideMark/>
          </w:tcPr>
          <w:p w:rsidR="007605E9" w:rsidRPr="00AF229E" w:rsidRDefault="007605E9" w:rsidP="0056660C">
            <w:pPr>
              <w:tabs>
                <w:tab w:val="center" w:pos="4153"/>
                <w:tab w:val="right" w:pos="9852"/>
              </w:tabs>
              <w:snapToGrid w:val="0"/>
              <w:ind w:left="-567" w:right="125"/>
              <w:jc w:val="center"/>
            </w:pPr>
            <w:r w:rsidRPr="00AF229E">
              <w:object w:dxaOrig="85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5.25pt" o:ole="" filled="t">
                  <v:fill color2="black"/>
                  <v:imagedata r:id="rId6" o:title=""/>
                </v:shape>
                <o:OLEObject Type="Embed" ProgID="Word.Picture.8" ShapeID="_x0000_i1025" DrawAspect="Content" ObjectID="_1637066944" r:id="rId7"/>
              </w:object>
            </w:r>
          </w:p>
        </w:tc>
        <w:tc>
          <w:tcPr>
            <w:tcW w:w="8393" w:type="dxa"/>
          </w:tcPr>
          <w:p w:rsidR="007605E9" w:rsidRPr="00AF229E" w:rsidRDefault="007605E9" w:rsidP="0056660C">
            <w:pPr>
              <w:tabs>
                <w:tab w:val="center" w:pos="4153"/>
                <w:tab w:val="right" w:pos="8306"/>
              </w:tabs>
              <w:snapToGrid w:val="0"/>
            </w:pPr>
          </w:p>
          <w:p w:rsidR="007605E9" w:rsidRPr="00AF229E" w:rsidRDefault="007605E9" w:rsidP="0056660C">
            <w:pPr>
              <w:tabs>
                <w:tab w:val="left" w:pos="5"/>
                <w:tab w:val="center" w:pos="4153"/>
                <w:tab w:val="right" w:pos="7805"/>
                <w:tab w:val="right" w:pos="8306"/>
              </w:tabs>
              <w:ind w:right="372"/>
              <w:jc w:val="center"/>
              <w:rPr>
                <w:b/>
                <w:bCs/>
              </w:rPr>
            </w:pPr>
            <w:r w:rsidRPr="00AF229E">
              <w:rPr>
                <w:b/>
                <w:bCs/>
              </w:rPr>
              <w:t>ΠΑΝΤΕΙΟ ΠΑΝΕΠΙΣΤΗΜΙΟ ΚΟΙΝΩΝΙΚΩΝ ΚΑΙ ΠΟΛΙΤΙΚΩΝ ΕΠΙΣΤΗΜΩΝ</w:t>
            </w:r>
          </w:p>
          <w:p w:rsidR="007605E9" w:rsidRPr="00AF229E" w:rsidRDefault="007605E9" w:rsidP="0056660C">
            <w:pPr>
              <w:tabs>
                <w:tab w:val="left" w:pos="5"/>
                <w:tab w:val="center" w:pos="4153"/>
                <w:tab w:val="right" w:pos="7805"/>
                <w:tab w:val="right" w:pos="8306"/>
              </w:tabs>
              <w:ind w:right="372"/>
              <w:jc w:val="center"/>
              <w:rPr>
                <w:b/>
                <w:bCs/>
              </w:rPr>
            </w:pPr>
            <w:r w:rsidRPr="00AF229E">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67456" behindDoc="1" locked="0" layoutInCell="1" allowOverlap="1" wp14:anchorId="2E16F365" wp14:editId="41842303">
                      <wp:simplePos x="0" y="0"/>
                      <wp:positionH relativeFrom="column">
                        <wp:posOffset>384175</wp:posOffset>
                      </wp:positionH>
                      <wp:positionV relativeFrom="paragraph">
                        <wp:posOffset>80010</wp:posOffset>
                      </wp:positionV>
                      <wp:extent cx="4191000" cy="0"/>
                      <wp:effectExtent l="0" t="0" r="19050" b="190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5840">
                                <a:solidFill>
                                  <a:srgbClr val="8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0CEE" id="Ευθεία γραμμή σύνδεσης 2"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5pt,6.3pt" to="36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q9VAIAAFwEAAAOAAAAZHJzL2Uyb0RvYy54bWysVMtuEzEU3SPxD9bs05kJ05KOOqlQJmFT&#10;IFLLBzi2J2PhsS3bzSRCLKDqkiW/AaqgggX8wuSXuHYetLBBCEVy/Lg+99xzj+fkdNkItGDGciWL&#10;KD1IIsQkUZTLeRG9vJj0BhGyDkuKhZKsiFbMRqfDhw9OWp2zvqqVoMwgAJE2b3UR1c7pPI4tqVmD&#10;7YHSTMJhpUyDHSzNPKYGt4DeiLifJEdxqwzVRhFmLeyWm8NoGPCrihH3oqosc0gUEXBzYTRhnPkx&#10;Hp7gfG6wrjnZ0sD/wKLBXELSPVSJHUaXhv8B1XBilFWVOyCqiVVVccJCDVBNmvxWzXmNNQu1gDhW&#10;72Wy/w+WPF9MDeK0iPoRkriBFnUf1tfdt+62+9TdoO7z+m13032H30e0vlq/7350X7rb9VX3df0O&#10;9b1+rbY5wIzk1HgFyFKe6zNFXlkk1ajGcs5CHRcrDeCpvxHfu+IXVgOLWftMUYjBl04FMZeVaTwk&#10;yISWoWerfc/Y0iECm1l6nCYJtJbszmKc7y5qY91TphrkJ0UkuPRy4hwvzqzzRHC+C/HbUk24EMES&#10;QqIW2B4OsiTcsEpw6k99nDXz2UgYtMDgqgFkh/wbtHthDXfgbcGbu0E4rxmmY0lDGoe52MyBipAe&#10;HAoDctvZxkOvj5Pj8WA8yHpZ/2jcy5Ky7D2ZjLLe0SR9fFg+KkejMn3jeaZZXnNKmfRUd35Os7/z&#10;y/ZlbZy4d/RelPg+elAPyO7+A+nQWd/MjS1miq6mxkvjmwwWDsHb5+bfyN11iPr1URj+BAAA//8D&#10;AFBLAwQUAAYACAAAACEApyvNr9wAAAAIAQAADwAAAGRycy9kb3ducmV2LnhtbEyPwU7DMBBE70j8&#10;g7VIXBB1GiBUaZwKIfWK1LQHenPtbWIRryPbbQJfjysO9LhvRrMz1WqyPTujD8aRgPksA4aknDbU&#10;Ctht148LYCFK0rJ3hAK+McCqvr2pZKndSBs8N7FlKYRCKQV0MQ4l50F1aGWYuQEpaUfnrYzp9C3X&#10;Xo4p3PY8z7KCW2kofejkgO8dqq/mZAWsNw9m3O6fjJrv1IdvFm7/8/wpxP3d9LYEFnGK/2a41E/V&#10;oU6dDu5EOrBeQJG9JGfieQEs6a/5BRz+AK8rfj2g/gUAAP//AwBQSwECLQAUAAYACAAAACEAtoM4&#10;kv4AAADhAQAAEwAAAAAAAAAAAAAAAAAAAAAAW0NvbnRlbnRfVHlwZXNdLnhtbFBLAQItABQABgAI&#10;AAAAIQA4/SH/1gAAAJQBAAALAAAAAAAAAAAAAAAAAC8BAABfcmVscy8ucmVsc1BLAQItABQABgAI&#10;AAAAIQCFtkq9VAIAAFwEAAAOAAAAAAAAAAAAAAAAAC4CAABkcnMvZTJvRG9jLnhtbFBLAQItABQA&#10;BgAIAAAAIQCnK82v3AAAAAgBAAAPAAAAAAAAAAAAAAAAAK4EAABkcnMvZG93bnJldi54bWxQSwUG&#10;AAAAAAQABADzAAAAtwUAAAAA&#10;" strokecolor="maroon" strokeweight=".44mm">
                      <v:stroke joinstyle="miter"/>
                    </v:line>
                  </w:pict>
                </mc:Fallback>
              </mc:AlternateContent>
            </w:r>
          </w:p>
        </w:tc>
      </w:tr>
    </w:tbl>
    <w:p w:rsidR="007605E9" w:rsidRPr="00AF229E" w:rsidRDefault="007605E9" w:rsidP="007605E9">
      <w:pPr>
        <w:ind w:firstLine="720"/>
        <w:jc w:val="center"/>
        <w:rPr>
          <w:b/>
          <w:bCs/>
        </w:rPr>
      </w:pPr>
      <w:r w:rsidRPr="00AF229E">
        <w:rPr>
          <w:b/>
          <w:bCs/>
        </w:rPr>
        <w:t>ΣΧΟΛΗ ΚΟΙΝΩΝΙΚΩΝ ΕΠΙΣΤΗΜΩΝ</w:t>
      </w:r>
    </w:p>
    <w:p w:rsidR="007605E9" w:rsidRPr="00AF229E" w:rsidRDefault="007605E9" w:rsidP="007605E9">
      <w:pPr>
        <w:rPr>
          <w:b/>
          <w:bCs/>
        </w:rPr>
      </w:pPr>
      <w:r w:rsidRPr="00AF229E">
        <w:rPr>
          <w:b/>
          <w:bCs/>
        </w:rPr>
        <w:tab/>
      </w:r>
      <w:r w:rsidRPr="00AF229E">
        <w:rPr>
          <w:b/>
          <w:bCs/>
        </w:rPr>
        <w:tab/>
      </w:r>
      <w:r w:rsidRPr="00AF229E">
        <w:rPr>
          <w:b/>
          <w:bCs/>
        </w:rPr>
        <w:tab/>
      </w:r>
      <w:r w:rsidRPr="00AF229E">
        <w:rPr>
          <w:b/>
          <w:bCs/>
        </w:rPr>
        <w:tab/>
      </w:r>
    </w:p>
    <w:p w:rsidR="007605E9" w:rsidRPr="00AF229E" w:rsidRDefault="007605E9" w:rsidP="007605E9">
      <w:pPr>
        <w:ind w:left="2160" w:firstLine="720"/>
        <w:rPr>
          <w:b/>
          <w:bCs/>
        </w:rPr>
      </w:pPr>
      <w:r w:rsidRPr="00AF229E">
        <w:rPr>
          <w:b/>
          <w:bCs/>
        </w:rPr>
        <w:t>ΤΜΗΜΑ ΚΟΙΝΩΝΙΟΛΟΓΙΑΣ</w:t>
      </w:r>
    </w:p>
    <w:p w:rsidR="007605E9" w:rsidRDefault="007605E9" w:rsidP="007605E9">
      <w:r>
        <w:tab/>
      </w:r>
      <w:r>
        <w:tab/>
      </w:r>
      <w:r>
        <w:tab/>
      </w:r>
    </w:p>
    <w:p w:rsidR="007605E9" w:rsidRDefault="007605E9" w:rsidP="007605E9">
      <w:pPr>
        <w:spacing w:line="360" w:lineRule="auto"/>
        <w:ind w:left="5760"/>
        <w:jc w:val="both"/>
      </w:pPr>
      <w:r w:rsidRPr="00D55A2D">
        <w:t>Αθήνα,  05/12/2019</w:t>
      </w:r>
    </w:p>
    <w:p w:rsidR="00D27672" w:rsidRPr="00D55A2D" w:rsidRDefault="00D27672" w:rsidP="007605E9">
      <w:pPr>
        <w:spacing w:line="360" w:lineRule="auto"/>
        <w:ind w:left="5760"/>
        <w:jc w:val="both"/>
      </w:pPr>
      <w:proofErr w:type="spellStart"/>
      <w:r>
        <w:t>Αρ</w:t>
      </w:r>
      <w:proofErr w:type="spellEnd"/>
      <w:r>
        <w:t xml:space="preserve">. </w:t>
      </w:r>
      <w:proofErr w:type="spellStart"/>
      <w:r>
        <w:t>Πρωτ</w:t>
      </w:r>
      <w:proofErr w:type="spellEnd"/>
      <w:r>
        <w:t>.: 2292</w:t>
      </w:r>
    </w:p>
    <w:p w:rsidR="007605E9" w:rsidRPr="00D55A2D" w:rsidRDefault="007605E9" w:rsidP="007F41C0">
      <w:pPr>
        <w:spacing w:line="360" w:lineRule="auto"/>
        <w:jc w:val="both"/>
        <w:rPr>
          <w:b/>
          <w:u w:val="single"/>
        </w:rPr>
      </w:pPr>
      <w:r w:rsidRPr="00D55A2D">
        <w:t xml:space="preserve">                                         </w:t>
      </w:r>
      <w:r w:rsidR="007F41C0">
        <w:tab/>
        <w:t xml:space="preserve">        </w:t>
      </w:r>
      <w:r w:rsidRPr="00D55A2D">
        <w:rPr>
          <w:b/>
          <w:u w:val="single"/>
        </w:rPr>
        <w:t>ΑΝΑΚΟΙΝΩΣΗ</w:t>
      </w:r>
    </w:p>
    <w:p w:rsidR="007605E9" w:rsidRPr="00D55A2D" w:rsidRDefault="007605E9" w:rsidP="007605E9">
      <w:pPr>
        <w:spacing w:line="360" w:lineRule="auto"/>
        <w:jc w:val="both"/>
        <w:rPr>
          <w:b/>
        </w:rPr>
      </w:pPr>
      <w:r w:rsidRPr="00D55A2D">
        <w:t xml:space="preserve">Καλούνται οι </w:t>
      </w:r>
      <w:r w:rsidR="00F71F5E" w:rsidRPr="00D55A2D">
        <w:t>δικαιούχοι</w:t>
      </w:r>
      <w:r w:rsidRPr="00D55A2D">
        <w:t xml:space="preserve"> </w:t>
      </w:r>
      <w:r w:rsidR="00F71F5E" w:rsidRPr="00D55A2D">
        <w:t>μετεγγραφής</w:t>
      </w:r>
      <w:r w:rsidRPr="00D55A2D">
        <w:t xml:space="preserve"> με την κατηγορία αδελφών φοιτητών  ακαδημαϊκού έτους 2019-2020 να προσέλθουν στη Γραμματεία του Τμήματος από τη </w:t>
      </w:r>
      <w:r w:rsidRPr="00D55A2D">
        <w:rPr>
          <w:b/>
        </w:rPr>
        <w:t xml:space="preserve">Δευτέρα 09/12/2019 έως και την Τετάρτη  11/12/2018 και ώρες 10.00-12.00 προσκομίζοντας </w:t>
      </w:r>
      <w:r w:rsidR="003C0CCD" w:rsidRPr="00D55A2D">
        <w:rPr>
          <w:b/>
        </w:rPr>
        <w:t xml:space="preserve"> τα κάτωθι δικαιολογητικά</w:t>
      </w:r>
      <w:r w:rsidR="00F71F5E" w:rsidRPr="00D55A2D">
        <w:rPr>
          <w:b/>
        </w:rPr>
        <w:t>:</w:t>
      </w:r>
    </w:p>
    <w:p w:rsidR="007605E9" w:rsidRPr="00D55A2D" w:rsidRDefault="007605E9" w:rsidP="00AF229E">
      <w:pPr>
        <w:spacing w:line="360" w:lineRule="auto"/>
        <w:jc w:val="both"/>
      </w:pPr>
      <w:r w:rsidRPr="00D55A2D">
        <w:t>1. Συμπληρωμένη και υπογεγραμμένη την εκτυπωμένη ηλεκτρονική αίτηση μετεγγραφής, θεωρημένη για το γνήσιο της υπογραφής από αρμόδια αρχή.</w:t>
      </w:r>
    </w:p>
    <w:p w:rsidR="007605E9" w:rsidRPr="00D55A2D" w:rsidRDefault="007605E9" w:rsidP="00AF229E">
      <w:pPr>
        <w:spacing w:line="360" w:lineRule="auto"/>
        <w:jc w:val="both"/>
      </w:pPr>
      <w:r w:rsidRPr="00D55A2D">
        <w:t xml:space="preserve"> 2. Στην περίπτωση που ο αδελφός του δικαιούχου αποποιείται το δικαίωμα μετεγγραφής, υπογεγραμμένη την εκτυπωμένη δήλωση αποποίησης μετεγγραφής του αδελφού του, θεωρημένη για το γνήσιο της υπογραφής από αρμόδια αρχή. Εάν η δήλωση αποποίησης δεν έχει υποβληθεί μέσω του Πληροφοριακού Συστήματος, υποβάλλεται υπεύθυνη δήλωση θεωρημένη για το γνήσιο της υπογραφής.</w:t>
      </w:r>
    </w:p>
    <w:p w:rsidR="007605E9" w:rsidRPr="00D55A2D" w:rsidRDefault="007605E9" w:rsidP="00AF229E">
      <w:pPr>
        <w:spacing w:line="360" w:lineRule="auto"/>
        <w:jc w:val="both"/>
      </w:pPr>
      <w:r w:rsidRPr="00D55A2D">
        <w:t xml:space="preserve"> 3. Στην περίπτωση αδελφών που αιτούνται μετεγγραφής για κοινή Περιφερειακή Ενότητα, υπογεγραμμένη την εκτυπωμένη αίτηση μετεγγραφής του αδελφού, θεωρημένη για το γνήσιο της υπογραφής από αρμόδια αρχή. </w:t>
      </w:r>
    </w:p>
    <w:p w:rsidR="007605E9" w:rsidRPr="00D55A2D" w:rsidRDefault="007605E9" w:rsidP="00AF229E">
      <w:pPr>
        <w:spacing w:line="360" w:lineRule="auto"/>
        <w:jc w:val="both"/>
      </w:pPr>
      <w:r w:rsidRPr="00D55A2D">
        <w:t xml:space="preserve">4. Βεβαίωση εγγραφής από το Τμήμα προέλευσης. </w:t>
      </w:r>
    </w:p>
    <w:p w:rsidR="007605E9" w:rsidRPr="00D55A2D" w:rsidRDefault="007605E9" w:rsidP="00AF229E">
      <w:pPr>
        <w:spacing w:line="360" w:lineRule="auto"/>
        <w:jc w:val="both"/>
      </w:pPr>
      <w:r w:rsidRPr="00D55A2D">
        <w:t xml:space="preserve"> 5. Πρόσφατο πιστοποιητικό οικογενειακής κατάστασης (εντός του τελευταίου εξαμήνου).</w:t>
      </w:r>
    </w:p>
    <w:p w:rsidR="007605E9" w:rsidRPr="00D55A2D" w:rsidRDefault="007605E9" w:rsidP="00AF229E">
      <w:pPr>
        <w:spacing w:line="360" w:lineRule="auto"/>
        <w:jc w:val="both"/>
      </w:pPr>
      <w:r w:rsidRPr="00D55A2D">
        <w:t xml:space="preserve">  6. Ληξιαρχική πράξη θανάτου του αποβιώσαντος γονέα, εάν ο φοιτητής έχει δηλώσει ορφανός από τον ένα ή και από τους δύο γονείς.</w:t>
      </w:r>
    </w:p>
    <w:p w:rsidR="007605E9" w:rsidRPr="00D55A2D" w:rsidRDefault="007605E9" w:rsidP="00AF229E">
      <w:pPr>
        <w:spacing w:line="360" w:lineRule="auto"/>
        <w:jc w:val="both"/>
      </w:pPr>
      <w:r w:rsidRPr="00D55A2D">
        <w:t xml:space="preserve">   7. </w:t>
      </w:r>
      <w:proofErr w:type="spellStart"/>
      <w:r w:rsidRPr="00D55A2D">
        <w:t>Διαζευκτήριο</w:t>
      </w:r>
      <w:proofErr w:type="spellEnd"/>
      <w:r w:rsidRPr="00D55A2D">
        <w:t xml:space="preserve"> ή δικαστική απόφαση για ανάθεση της προσωρινής επιμέλειας του τέκνου στον ένα γονέα, ακόμη και αν παρέλθει η ηλικία των 18 ετών και μέχρι την </w:t>
      </w:r>
      <w:r w:rsidRPr="00D55A2D">
        <w:lastRenderedPageBreak/>
        <w:t xml:space="preserve">ηλικία που θεωρείται εξαρτώμενο μέλος, σύμφωνα με το άρθρο 11 του Ν. 4172/2013, στην περίπτωση που ο φοιτητής δηλώνει τέκνο διαζευγμένων γονέων. </w:t>
      </w:r>
      <w:proofErr w:type="spellStart"/>
      <w:r w:rsidRPr="00D55A2D">
        <w:t>Διαζευκτήριο</w:t>
      </w:r>
      <w:proofErr w:type="spellEnd"/>
      <w:r w:rsidRPr="00D55A2D">
        <w:t xml:space="preserve"> και στην περίπτωση που ο φοιτητής είναι ο ίδιος διαζευγμένος.</w:t>
      </w:r>
    </w:p>
    <w:p w:rsidR="007605E9" w:rsidRPr="00D55A2D" w:rsidRDefault="007605E9" w:rsidP="00AF229E">
      <w:pPr>
        <w:spacing w:line="360" w:lineRule="auto"/>
        <w:jc w:val="both"/>
      </w:pPr>
      <w:r w:rsidRPr="00D55A2D">
        <w:t xml:space="preserve">  8. Έγγραφο των αρχών της αλλοδαπής με επίσημη μετάφραση, από το οποίο να προκύπτει ότι ο γονέας, o ΑΦΜ του οποίου δεν δηλώθηκε, έχει μόνιμη κατοικία στη χώρα αυτή, όταν ο γονέας είναι μόνιμος κάτοικος εξωτερικού.</w:t>
      </w:r>
    </w:p>
    <w:p w:rsidR="007605E9" w:rsidRPr="00D55A2D" w:rsidRDefault="007605E9" w:rsidP="00AF229E">
      <w:pPr>
        <w:spacing w:line="360" w:lineRule="auto"/>
        <w:jc w:val="both"/>
      </w:pPr>
      <w:r w:rsidRPr="00D55A2D">
        <w:t xml:space="preserve"> 9. Βεβαίωση Σχολής/Τμήματος, από την οποία να προκύπτει ότι ο/η αδελφός/αδελφή είναι, κατά την ημερομηνία υποβολής της αίτησης, φοιτητής του προπτυχιακού κύκλου σπουδών και δεν έχει υπερβεί δύο (2) έτη πλέον των προβλεπόμενων ετών φοίτησης, και β) υπεύθυνη δήλωση του/της αδελφού/αδελφής, που είναι φοιτητής ότι δεν είναι ήδη κάτοχος πτυχίου τριτοβάθμιας εκπαίδευσης, θεωρημένη για το γνήσιο της υπογραφής από αρμόδια αρχή. Το ίδιο ισχύει και τους σπουδαστές των Ανώτατων Στρατιωτικών Εκπαιδευτικών Ιδρυμάτων (Α.Σ.Ε.Ι.), της Στρατιωτικής Σχολής Αξιωματικών Σωμάτων (Σ.Σ.Α.Σ.) ή Ανώτερων Στρατιωτικών Σχολών Υπαξιωματικών (Α.Σ.Σ.Υ.).</w:t>
      </w:r>
    </w:p>
    <w:p w:rsidR="007605E9" w:rsidRPr="00D55A2D" w:rsidRDefault="007605E9" w:rsidP="00AF229E">
      <w:pPr>
        <w:spacing w:line="360" w:lineRule="auto"/>
        <w:jc w:val="both"/>
      </w:pPr>
      <w:r w:rsidRPr="00D55A2D">
        <w:t xml:space="preserve"> 10. Βεβαίωση του Τμήματος προέλευσης για τον τρόπο εισαγωγής του αιτούντα.</w:t>
      </w:r>
    </w:p>
    <w:p w:rsidR="007605E9" w:rsidRPr="00D55A2D" w:rsidRDefault="007605E9" w:rsidP="00AF229E">
      <w:pPr>
        <w:spacing w:line="360" w:lineRule="auto"/>
        <w:jc w:val="both"/>
      </w:pPr>
      <w:r w:rsidRPr="00D55A2D">
        <w:t xml:space="preserve"> 11. Αντίγραφο του Ε1 τελευταίου φορολογικού έτους (2018), καθώς και λογαριασμό ΔΕΚΟ, προκειμένου για την πιστοποίηση της μόνιμης κατοικίας των γονέων.</w:t>
      </w:r>
    </w:p>
    <w:p w:rsidR="00FF6CF5" w:rsidRPr="00D55A2D" w:rsidRDefault="0062211B" w:rsidP="00AF229E">
      <w:pPr>
        <w:spacing w:line="360" w:lineRule="auto"/>
        <w:jc w:val="both"/>
      </w:pPr>
      <w:r w:rsidRPr="00D55A2D">
        <w:t xml:space="preserve"> </w:t>
      </w:r>
      <w:r w:rsidR="007605E9" w:rsidRPr="00D55A2D">
        <w:t>12. Αντίγραφο του Ε9 των γονέων για βεβαίωση της κυριότητας ή επικαρπίας κατοικίας.</w:t>
      </w:r>
    </w:p>
    <w:p w:rsidR="003C0CCD" w:rsidRPr="00D55A2D" w:rsidRDefault="0062211B" w:rsidP="00AF229E">
      <w:pPr>
        <w:spacing w:line="360" w:lineRule="auto"/>
        <w:jc w:val="both"/>
      </w:pPr>
      <w:r w:rsidRPr="00D55A2D">
        <w:t xml:space="preserve"> </w:t>
      </w:r>
      <w:r w:rsidR="003C0CCD" w:rsidRPr="00D55A2D">
        <w:t>13. Φωτοτυπία της αστυνομικής τους ταυτότητας ή άλλου δημοσίου εγγράφου, από το οποίο να αποδεικνύονται τα ονομαστικά τους στοιχεία.</w:t>
      </w:r>
    </w:p>
    <w:p w:rsidR="003C0CCD" w:rsidRPr="00D55A2D" w:rsidRDefault="0062211B" w:rsidP="00AF229E">
      <w:pPr>
        <w:spacing w:line="360" w:lineRule="auto"/>
        <w:jc w:val="both"/>
      </w:pPr>
      <w:r w:rsidRPr="00D55A2D">
        <w:t xml:space="preserve"> </w:t>
      </w:r>
      <w:r w:rsidR="0052395A" w:rsidRPr="00D55A2D">
        <w:t>14. Μι</w:t>
      </w:r>
      <w:r w:rsidR="003C0CCD" w:rsidRPr="00D55A2D">
        <w:t xml:space="preserve">α </w:t>
      </w:r>
      <w:r w:rsidR="0052395A" w:rsidRPr="00D55A2D">
        <w:t xml:space="preserve">(1) </w:t>
      </w:r>
      <w:r w:rsidR="003C0CCD" w:rsidRPr="00D55A2D">
        <w:t>φωτογραφία</w:t>
      </w:r>
    </w:p>
    <w:p w:rsidR="0052395A" w:rsidRPr="00062B91" w:rsidRDefault="00062B91" w:rsidP="00AF229E">
      <w:pPr>
        <w:spacing w:line="360" w:lineRule="auto"/>
        <w:jc w:val="both"/>
        <w:rPr>
          <w:b/>
        </w:rPr>
      </w:pPr>
      <w:r w:rsidRPr="00062B91">
        <w:rPr>
          <w:b/>
        </w:rPr>
        <w:t xml:space="preserve">Σε περίπτωση που τα δηλωθέντα στην αίτηση στοιχεία, τα οποία συνιστούν προϋπόθεση για τη χορήγηση της μετεγγραφής, δεν αποδειχθούν από τα υποβληθέντα δικαιολογητικά, η Γραμματεία του Τμήματος ενημερώνει περί τούτου εγγράφως το Υπουργείο Παιδείας και Θρησκευμάτων. Σε αυτή την περίπτωση ο αιτών </w:t>
      </w:r>
      <w:r>
        <w:rPr>
          <w:b/>
        </w:rPr>
        <w:t xml:space="preserve">χάνει το δικαίωμα μετεγγραφής. </w:t>
      </w:r>
    </w:p>
    <w:p w:rsidR="004F1680" w:rsidRPr="00AF229E" w:rsidRDefault="004F1680" w:rsidP="004F1680">
      <w:pPr>
        <w:spacing w:line="360" w:lineRule="auto"/>
        <w:jc w:val="both"/>
      </w:pPr>
      <w:r w:rsidRPr="00AF229E">
        <w:t>Σε περίπτωση που ο/η ενδιαφερόμενος/η δεν μπορεί να προσέλθει κατ</w:t>
      </w:r>
      <w:r>
        <w:t>ά τις προβλεπόμενες ημερομηνίες</w:t>
      </w:r>
      <w:r w:rsidRPr="00AF229E">
        <w:t xml:space="preserve">, τα δικαιολογητικά μπορούν να κατατεθούν μέσω νομίμως εξουσιοδοτημένου εκπροσώπου ή από εξουσιοδοτημένο </w:t>
      </w:r>
      <w:r w:rsidRPr="00AF229E">
        <w:rPr>
          <w:lang w:val="en-US"/>
        </w:rPr>
        <w:t>courier</w:t>
      </w:r>
      <w:r>
        <w:t xml:space="preserve"> </w:t>
      </w:r>
      <w:r w:rsidRPr="00AF229E">
        <w:t>(και γνήσιο υπογραφής στην εξουσιοδότηση) ο οποίος θα παραδώσει τα σχετικά δικαιολογητικά.</w:t>
      </w:r>
    </w:p>
    <w:p w:rsidR="001F48E2" w:rsidRDefault="001F48E2" w:rsidP="00AF229E">
      <w:pPr>
        <w:spacing w:line="360" w:lineRule="auto"/>
        <w:jc w:val="both"/>
      </w:pPr>
    </w:p>
    <w:p w:rsidR="00FD4874" w:rsidRDefault="0083268A" w:rsidP="00062B91">
      <w:pPr>
        <w:spacing w:line="360" w:lineRule="auto"/>
        <w:jc w:val="both"/>
      </w:pPr>
      <w:bookmarkStart w:id="0" w:name="_GoBack"/>
      <w:bookmarkEnd w:id="0"/>
      <w:r w:rsidRPr="00AF229E">
        <w:t xml:space="preserve"> </w:t>
      </w:r>
      <w:r w:rsidR="00062B91">
        <w:tab/>
      </w:r>
      <w:r w:rsidR="00062B91">
        <w:tab/>
      </w:r>
      <w:r w:rsidR="00062B91">
        <w:tab/>
      </w:r>
      <w:r w:rsidR="00062B91">
        <w:tab/>
      </w:r>
      <w:r w:rsidR="00062B91">
        <w:tab/>
      </w:r>
      <w:r w:rsidR="00062B91">
        <w:tab/>
      </w:r>
      <w:r w:rsidR="00F875AD" w:rsidRPr="00AF229E">
        <w:t>Από τη Γραμματεία του Τμήματος</w:t>
      </w:r>
      <w:r w:rsidR="00F875AD" w:rsidRPr="00AF229E">
        <w:tab/>
      </w:r>
    </w:p>
    <w:sectPr w:rsidR="00FD48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6396AFF"/>
    <w:multiLevelType w:val="multilevel"/>
    <w:tmpl w:val="26D28B6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87"/>
    <w:rsid w:val="000000C0"/>
    <w:rsid w:val="00007D63"/>
    <w:rsid w:val="00017CCA"/>
    <w:rsid w:val="00062B91"/>
    <w:rsid w:val="0016232A"/>
    <w:rsid w:val="001C4279"/>
    <w:rsid w:val="001D518E"/>
    <w:rsid w:val="001F48E2"/>
    <w:rsid w:val="0021303F"/>
    <w:rsid w:val="00223D90"/>
    <w:rsid w:val="00277A72"/>
    <w:rsid w:val="002A66A9"/>
    <w:rsid w:val="002D493D"/>
    <w:rsid w:val="0032427A"/>
    <w:rsid w:val="00336A3F"/>
    <w:rsid w:val="00355DBE"/>
    <w:rsid w:val="00371EAC"/>
    <w:rsid w:val="003C0CCD"/>
    <w:rsid w:val="00413084"/>
    <w:rsid w:val="0046561F"/>
    <w:rsid w:val="00470FC5"/>
    <w:rsid w:val="004B4D38"/>
    <w:rsid w:val="004B78BF"/>
    <w:rsid w:val="004F1680"/>
    <w:rsid w:val="0052395A"/>
    <w:rsid w:val="005548F3"/>
    <w:rsid w:val="00576F74"/>
    <w:rsid w:val="0062211B"/>
    <w:rsid w:val="006830BD"/>
    <w:rsid w:val="006920A9"/>
    <w:rsid w:val="006D2B91"/>
    <w:rsid w:val="0072546C"/>
    <w:rsid w:val="007605E9"/>
    <w:rsid w:val="00763E9B"/>
    <w:rsid w:val="00795D6E"/>
    <w:rsid w:val="007E5E46"/>
    <w:rsid w:val="007F41C0"/>
    <w:rsid w:val="00804081"/>
    <w:rsid w:val="00807F74"/>
    <w:rsid w:val="0083268A"/>
    <w:rsid w:val="00852B90"/>
    <w:rsid w:val="00855756"/>
    <w:rsid w:val="0087763E"/>
    <w:rsid w:val="00881947"/>
    <w:rsid w:val="00891D5A"/>
    <w:rsid w:val="00957240"/>
    <w:rsid w:val="009A5E34"/>
    <w:rsid w:val="00A84687"/>
    <w:rsid w:val="00AF229E"/>
    <w:rsid w:val="00B03782"/>
    <w:rsid w:val="00B92D3E"/>
    <w:rsid w:val="00BA7DCE"/>
    <w:rsid w:val="00BE1448"/>
    <w:rsid w:val="00C9045B"/>
    <w:rsid w:val="00D27672"/>
    <w:rsid w:val="00D400FC"/>
    <w:rsid w:val="00D55A2D"/>
    <w:rsid w:val="00DB52EB"/>
    <w:rsid w:val="00DC0F97"/>
    <w:rsid w:val="00DC420E"/>
    <w:rsid w:val="00DC60C1"/>
    <w:rsid w:val="00E47727"/>
    <w:rsid w:val="00E51A74"/>
    <w:rsid w:val="00E72EA6"/>
    <w:rsid w:val="00EB2CED"/>
    <w:rsid w:val="00F04AE0"/>
    <w:rsid w:val="00F270A8"/>
    <w:rsid w:val="00F37BB6"/>
    <w:rsid w:val="00F71F5E"/>
    <w:rsid w:val="00F875AD"/>
    <w:rsid w:val="00FB300D"/>
    <w:rsid w:val="00FD4874"/>
    <w:rsid w:val="00FE1233"/>
    <w:rsid w:val="00FF6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41035-0796-4176-B69D-BD6524B1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68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A84687"/>
    <w:pPr>
      <w:keepNext/>
      <w:numPr>
        <w:numId w:val="2"/>
      </w:numPr>
      <w:suppressAutoHyphens/>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4687"/>
    <w:rPr>
      <w:rFonts w:ascii="Times New Roman" w:eastAsia="Times New Roman" w:hAnsi="Times New Roman" w:cs="Times New Roman"/>
      <w:b/>
      <w:bCs/>
      <w:sz w:val="24"/>
      <w:szCs w:val="24"/>
      <w:lang w:eastAsia="ar-SA"/>
    </w:rPr>
  </w:style>
  <w:style w:type="paragraph" w:styleId="a3">
    <w:name w:val="header"/>
    <w:basedOn w:val="a"/>
    <w:link w:val="Char"/>
    <w:rsid w:val="00A84687"/>
    <w:pPr>
      <w:tabs>
        <w:tab w:val="center" w:pos="4153"/>
        <w:tab w:val="right" w:pos="8306"/>
      </w:tabs>
      <w:suppressAutoHyphens/>
    </w:pPr>
    <w:rPr>
      <w:lang w:eastAsia="ar-SA"/>
    </w:rPr>
  </w:style>
  <w:style w:type="character" w:customStyle="1" w:styleId="Char">
    <w:name w:val="Κεφαλίδα Char"/>
    <w:basedOn w:val="a0"/>
    <w:link w:val="a3"/>
    <w:rsid w:val="00A84687"/>
    <w:rPr>
      <w:rFonts w:ascii="Times New Roman" w:eastAsia="Times New Roman" w:hAnsi="Times New Roman" w:cs="Times New Roman"/>
      <w:sz w:val="24"/>
      <w:szCs w:val="24"/>
      <w:lang w:eastAsia="ar-SA"/>
    </w:rPr>
  </w:style>
  <w:style w:type="paragraph" w:styleId="a4">
    <w:name w:val="Balloon Text"/>
    <w:basedOn w:val="a"/>
    <w:link w:val="Char0"/>
    <w:uiPriority w:val="99"/>
    <w:semiHidden/>
    <w:unhideWhenUsed/>
    <w:rsid w:val="0072546C"/>
    <w:rPr>
      <w:rFonts w:ascii="Segoe UI" w:hAnsi="Segoe UI" w:cs="Segoe UI"/>
      <w:sz w:val="18"/>
      <w:szCs w:val="18"/>
    </w:rPr>
  </w:style>
  <w:style w:type="character" w:customStyle="1" w:styleId="Char0">
    <w:name w:val="Κείμενο πλαισίου Char"/>
    <w:basedOn w:val="a0"/>
    <w:link w:val="a4"/>
    <w:uiPriority w:val="99"/>
    <w:semiHidden/>
    <w:rsid w:val="0072546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4CEE-E980-43BF-9DE9-A5D84124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599</Words>
  <Characters>3237</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panteion pc</dc:creator>
  <cp:keywords/>
  <dc:description/>
  <cp:lastModifiedBy>Koin_1</cp:lastModifiedBy>
  <cp:revision>52</cp:revision>
  <cp:lastPrinted>2019-12-05T13:42:00Z</cp:lastPrinted>
  <dcterms:created xsi:type="dcterms:W3CDTF">2017-03-30T08:14:00Z</dcterms:created>
  <dcterms:modified xsi:type="dcterms:W3CDTF">2019-12-05T14:03:00Z</dcterms:modified>
</cp:coreProperties>
</file>